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56" w:rsidRPr="003535A7" w:rsidRDefault="00605456" w:rsidP="0060545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3535A7">
        <w:rPr>
          <w:sz w:val="28"/>
          <w:szCs w:val="28"/>
          <w:lang w:val="kk-KZ"/>
        </w:rPr>
        <w:t xml:space="preserve">                            Бестамақ «Болашақ» балалар бақшасы</w:t>
      </w: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35C75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48"/>
          <w:szCs w:val="4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48"/>
          <w:szCs w:val="4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48"/>
          <w:szCs w:val="48"/>
          <w:lang w:val="kk-KZ"/>
        </w:rPr>
      </w:pPr>
      <w:r w:rsidRPr="003535A7">
        <w:rPr>
          <w:b/>
          <w:sz w:val="48"/>
          <w:szCs w:val="48"/>
          <w:lang w:val="kk-KZ"/>
        </w:rPr>
        <w:t>«</w:t>
      </w:r>
      <w:r w:rsidR="008A70B9">
        <w:rPr>
          <w:b/>
          <w:sz w:val="48"/>
          <w:szCs w:val="48"/>
          <w:lang w:val="kk-KZ"/>
        </w:rPr>
        <w:t>Мақсатты серуендеу-танымдық қызығушылықты дамыту</w:t>
      </w:r>
      <w:r w:rsidRPr="003535A7">
        <w:rPr>
          <w:b/>
          <w:sz w:val="48"/>
          <w:szCs w:val="48"/>
          <w:lang w:val="kk-KZ"/>
        </w:rPr>
        <w:t xml:space="preserve">» </w:t>
      </w:r>
    </w:p>
    <w:p w:rsidR="00605456" w:rsidRPr="003535A7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3535A7">
        <w:rPr>
          <w:sz w:val="28"/>
          <w:szCs w:val="28"/>
          <w:lang w:val="kk-KZ"/>
        </w:rPr>
        <w:t>(консультациялық пункт).</w:t>
      </w:r>
    </w:p>
    <w:p w:rsidR="00605456" w:rsidRPr="003535A7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</w:p>
    <w:p w:rsidR="00605456" w:rsidRPr="003535A7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</w:p>
    <w:p w:rsidR="00605456" w:rsidRPr="003535A7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3535A7">
        <w:rPr>
          <w:sz w:val="28"/>
          <w:szCs w:val="28"/>
          <w:lang w:val="kk-KZ"/>
        </w:rPr>
        <w:t>Тәрбиеші: Бурханова Р.Х</w:t>
      </w:r>
    </w:p>
    <w:p w:rsidR="00605456" w:rsidRPr="003535A7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3535A7">
        <w:rPr>
          <w:sz w:val="28"/>
          <w:szCs w:val="28"/>
          <w:lang w:val="kk-KZ"/>
        </w:rPr>
        <w:t xml:space="preserve">               Сатаева А.Д</w:t>
      </w: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Default="00605456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k-KZ"/>
        </w:rPr>
      </w:pPr>
    </w:p>
    <w:p w:rsidR="00605456" w:rsidRPr="003535A7" w:rsidRDefault="008A70B9" w:rsidP="006054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Ақпан, 2026</w:t>
      </w:r>
      <w:r w:rsidR="00605456">
        <w:rPr>
          <w:sz w:val="28"/>
          <w:szCs w:val="28"/>
          <w:lang w:val="kk-KZ"/>
        </w:rPr>
        <w:t xml:space="preserve"> </w:t>
      </w:r>
      <w:r w:rsidR="00605456" w:rsidRPr="003535A7">
        <w:rPr>
          <w:sz w:val="28"/>
          <w:szCs w:val="28"/>
          <w:lang w:val="kk-KZ"/>
        </w:rPr>
        <w:t>жыл</w:t>
      </w:r>
    </w:p>
    <w:p w:rsidR="00E62964" w:rsidRDefault="008045BC" w:rsidP="008A70B9">
      <w:pPr>
        <w:pStyle w:val="a3"/>
        <w:shd w:val="clear" w:color="auto" w:fill="FFFFFF"/>
        <w:spacing w:before="0" w:beforeAutospacing="0" w:after="240" w:afterAutospacing="0"/>
        <w:textAlignment w:val="baseline"/>
        <w:rPr>
          <w:lang w:val="kk-KZ"/>
        </w:rPr>
      </w:pPr>
      <w:r w:rsidRPr="008045BC">
        <w:rPr>
          <w:lang w:val="kk-KZ"/>
        </w:rPr>
        <w:lastRenderedPageBreak/>
        <w:t>Серуендеу – бұл ересек адам баланы табиғаттың құпияларымен-тірі және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жансыз,әртүрлі өсімдіктер мен жануарлардың өмірі туралы әңгімелейтін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керемет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уақыт.Баланы табиғат әлемімен таныстыра отырып, ересек адам өзінің жеке басының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әр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түрлі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жақтарын саналы түрде дамытады, табиғи ортаны (интеллект саласын) білуге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деген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қызығушылықты оятады, баланың жануарлардың "қиын" тәуелсізөмірінежанашырлығын, оларға көмектесуге деген ұмтылысын тудырады, өмірдің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бірегейлігін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кез-келген, тіпті ең таңқаларлық түрде көрсетеді, оны сақтау қажеттілігі, құрметпен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және мұқият онымен айналысу (адамгершілік саласы). Балаға табиғат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әлемінде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сұлулықтың әртүрлі көріністерін көрсетуге болады және қажет: күзгі киімдегі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гүлді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өсімдіктер, бұталар мен ағаштар, жылдың әртүрлі уақыттарындағы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пейзаждар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және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т.б.Танымдық қызығушылық пен жағымды тәжірибеге толы табиғатпен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толыққанды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қарым-қатынас балада үйлесімділіктің, психикалық тепе-теңдіктің жалпы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жағдайын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тудырады. Бұл жалпы денені нығайтатын және баланың физикалық денсаулығының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>негізі болып</w:t>
      </w:r>
      <w:r w:rsidR="00C3284B">
        <w:rPr>
          <w:lang w:val="kk-KZ"/>
        </w:rPr>
        <w:t xml:space="preserve"> </w:t>
      </w:r>
      <w:r w:rsidRPr="008045BC">
        <w:rPr>
          <w:lang w:val="kk-KZ"/>
        </w:rPr>
        <w:t xml:space="preserve">табылатын психикалық денсаулықтан басқа ештеңе емес. </w:t>
      </w:r>
      <w:r w:rsidRPr="00C3284B">
        <w:rPr>
          <w:lang w:val="kk-KZ"/>
        </w:rPr>
        <w:t xml:space="preserve"> </w:t>
      </w:r>
      <w:r w:rsidR="00C3284B" w:rsidRPr="00C3284B">
        <w:rPr>
          <w:lang w:val="kk-KZ"/>
        </w:rPr>
        <w:t>Баланың назарын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осы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немесе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басқа құбылысқа аудару керек, оны байқауға, көруге және сезінуге мүмкіндік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беру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керек, содан кейін ол туралы айту, түсіндіру, хабарлау керек. Бұл жағдайда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асықпау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керек-егер ересек адам нақты сұрақтар қойып, кідіріп, оны тағы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бір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рет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бақылауды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ұсынса, бала кез-келген құбылысты сезінеді. Табиғатпен мұндай жайбарақат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қарым-қатынас ауызша ақпараттың мол ағынынан гөрі баланың дамуына үлкен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әсер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етеді.Кез-келген жаста балалардың назарын жансыз табиғат құбылыстарымен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объектілеріне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аударуға болады. Барлық балалар құмсалғышта ойнайды: торттар жасаңыз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және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т.б.Ересек адам айтады: жақсы "пирог" дымқыл құмнан алынады, өйткені ол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мүсінделеді,әдемі пішінін сақтайды, шелекке жабысады. Құрғақ құмнан торт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алынбайды,</w:t>
      </w:r>
      <w:r w:rsidR="00605456">
        <w:rPr>
          <w:sz w:val="28"/>
          <w:szCs w:val="28"/>
          <w:lang w:val="kk-KZ"/>
        </w:rPr>
        <w:t xml:space="preserve"> </w:t>
      </w:r>
      <w:r w:rsidR="00C3284B" w:rsidRPr="00C3284B">
        <w:rPr>
          <w:lang w:val="kk-KZ"/>
        </w:rPr>
        <w:t>ұсақталады: құрғақ құм-борпылдақ. Бірақ олар "сурет сала" алады: тығынында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кішкене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тесік бар сусабынның астынан жұмсақ полиэтилен құтыға құм салыңыз, төмен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қарай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бұраңыз және құм ағынымен сурет жасаңыз. Тастар балаларға бірдей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қызығушылық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тудырады-балалар оларды жинауды, қалтада ұстауды, сақтауды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ұнатады. Баланың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қызығушылығын байқағаннан кейін оның тастардың қасиеттеріне назар</w:t>
      </w:r>
      <w:r w:rsidR="00C3284B">
        <w:rPr>
          <w:lang w:val="kk-KZ"/>
        </w:rPr>
        <w:t xml:space="preserve"> </w:t>
      </w:r>
      <w:r w:rsidR="00C3284B" w:rsidRPr="00C3284B">
        <w:rPr>
          <w:lang w:val="kk-KZ"/>
        </w:rPr>
        <w:t>аударыңыз–қаттылық, бояу, тегіс емес бет, кішкентай және үлкен тастарды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көрсетіңіз. Жазда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елде немесе ауылда, егер мүмкін болса, балаңызға табиғи сазды көрсетіңіз –ол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сусыз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қаншалықты қатты және ылғалды болған кезде қандай пластикалық болады. Одан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сіз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әртүрлі пішіндерді мүсіндей аласыз, оларды кептіруге көлеңкеге қойып, содан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кейін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гуашь немесе акварельмен бояй аласыз. Су, ауа, әртүрлі ауа-райы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құбылыстары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баланың үлкен қызығушылығын тудыруы мүмкін, егер ересек адам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серуендеу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кезінде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жақсы дамып келе жатқан жағдайларды қолдана алатын болса.Су балаға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туылғаннан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бастап таныс, сондықтан онымен ойнау кез-келген жаста қызығушылық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тудырады.</w:t>
      </w:r>
      <w:r w:rsidR="00C3284B" w:rsidRPr="00C3284B">
        <w:rPr>
          <w:lang w:val="kk-KZ"/>
        </w:rPr>
        <w:t xml:space="preserve"> </w:t>
      </w:r>
      <w:r w:rsidR="00C3284B" w:rsidRPr="00C3284B">
        <w:rPr>
          <w:lang w:val="kk-KZ"/>
        </w:rPr>
        <w:t>Баламен қысқы серуендеуді оның табиғатқа деген қызығушылығын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арттыру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>үшінде</w:t>
      </w:r>
      <w:r w:rsidR="00E62964">
        <w:rPr>
          <w:lang w:val="kk-KZ"/>
        </w:rPr>
        <w:t xml:space="preserve"> </w:t>
      </w:r>
      <w:r w:rsidR="00C3284B" w:rsidRPr="00C3284B">
        <w:rPr>
          <w:lang w:val="kk-KZ"/>
        </w:rPr>
        <w:t xml:space="preserve">қолдануға болады. </w:t>
      </w:r>
    </w:p>
    <w:p w:rsidR="00E62964" w:rsidRDefault="00DE6317" w:rsidP="00E62964">
      <w:pPr>
        <w:pStyle w:val="a4"/>
        <w:rPr>
          <w:lang w:val="kk-KZ"/>
        </w:rPr>
      </w:pPr>
      <w:r>
        <w:rPr>
          <w:lang w:val="kk-KZ"/>
        </w:rPr>
        <w:t xml:space="preserve">  </w:t>
      </w:r>
      <w:r w:rsidR="00E62964">
        <w:rPr>
          <w:lang w:val="kk-KZ"/>
        </w:rPr>
        <w:t xml:space="preserve">   </w:t>
      </w:r>
      <w:r w:rsidR="00E62964">
        <w:rPr>
          <w:noProof/>
        </w:rPr>
        <w:drawing>
          <wp:inline distT="0" distB="0" distL="0" distR="0">
            <wp:extent cx="1925291" cy="2172114"/>
            <wp:effectExtent l="0" t="9207" r="9207" b="9208"/>
            <wp:docPr id="1" name="Рисунок 1" descr="C:\Users\Стандарт\AppData\Local\Microsoft\Windows\INetCache\Content.Word\20260217_172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ндарт\AppData\Local\Microsoft\Windows\INetCache\Content.Word\20260217_172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7749" cy="218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964">
        <w:rPr>
          <w:lang w:val="kk-KZ"/>
        </w:rPr>
        <w:t xml:space="preserve">  </w:t>
      </w:r>
      <w:r w:rsidR="00E62964">
        <w:rPr>
          <w:noProof/>
        </w:rPr>
        <w:drawing>
          <wp:inline distT="0" distB="0" distL="0" distR="0">
            <wp:extent cx="1946006" cy="2256306"/>
            <wp:effectExtent l="0" t="2858" r="0" b="0"/>
            <wp:docPr id="2" name="Рисунок 2" descr="C:\Users\Стандарт\AppData\Local\Microsoft\Windows\INetCache\Content.Word\20260217_17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ндарт\AppData\Local\Microsoft\Windows\INetCache\Content.Word\20260217_172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3163" cy="22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</w:p>
    <w:p w:rsidR="00DE6317" w:rsidRDefault="00C3284B" w:rsidP="008A70B9">
      <w:pPr>
        <w:pStyle w:val="a3"/>
        <w:shd w:val="clear" w:color="auto" w:fill="FFFFFF"/>
        <w:spacing w:before="0" w:beforeAutospacing="0" w:after="240" w:afterAutospacing="0"/>
        <w:textAlignment w:val="baseline"/>
        <w:rPr>
          <w:lang w:val="kk-KZ"/>
        </w:rPr>
      </w:pPr>
      <w:r w:rsidRPr="00C3284B">
        <w:rPr>
          <w:lang w:val="kk-KZ"/>
        </w:rPr>
        <w:t>Жердің қар жамылғысы бақылаулар мен әңгімелер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үшін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көптеген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себептер береді: онда әңгімелесуге болатын көптеген түрлі іздер бар. Қалада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шана,балалар арбалары, автомобильдер, адамдар із қалдырады. Оларды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қарастыра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отырып,ересек адам балаға сұрақтар қояды: кімнің іздері ересек немесе бала? Көлік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қайда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кетті?Бұл баланың байқағыштығын дамытады, оны аз көрінетін құбылыстарға назар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аударуға,сұрақтар қоюға шақырады. Қалада жануарлардың іздері көп. Мысықтар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әртүрлі із қалдырады. Көктемгі серуендер әрқашан жаңаратын өмір көрінісінің сүйкімділігімен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бірге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жүреді. Бала табиғаттың оянуының үйлесімділігін баяу көрсетуі керек.</w:t>
      </w:r>
    </w:p>
    <w:p w:rsidR="00DE6317" w:rsidRDefault="00DE6317" w:rsidP="008A70B9">
      <w:pPr>
        <w:pStyle w:val="a3"/>
        <w:shd w:val="clear" w:color="auto" w:fill="FFFFFF"/>
        <w:spacing w:before="0" w:beforeAutospacing="0" w:after="240" w:afterAutospacing="0"/>
        <w:textAlignment w:val="baseline"/>
        <w:rPr>
          <w:lang w:val="kk-KZ"/>
        </w:rPr>
      </w:pPr>
      <w:r>
        <w:rPr>
          <w:noProof/>
        </w:rPr>
        <w:drawing>
          <wp:inline distT="0" distB="0" distL="0" distR="0">
            <wp:extent cx="1959428" cy="1650276"/>
            <wp:effectExtent l="0" t="0" r="3175" b="7620"/>
            <wp:docPr id="3" name="Рисунок 3" descr="C:\Users\Стандарт\AppData\Local\Microsoft\Windows\INetCache\Content.Word\20260217_17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тандарт\AppData\Local\Microsoft\Windows\INetCache\Content.Word\20260217_1712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909" cy="165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84B" w:rsidRPr="00C3284B">
        <w:rPr>
          <w:lang w:val="kk-KZ"/>
        </w:rPr>
        <w:t xml:space="preserve"> </w:t>
      </w:r>
      <w:r>
        <w:rPr>
          <w:lang w:val="kk-KZ"/>
        </w:rPr>
        <w:t xml:space="preserve"> </w:t>
      </w:r>
      <w:r>
        <w:rPr>
          <w:noProof/>
        </w:rPr>
        <w:drawing>
          <wp:inline distT="0" distB="0" distL="0" distR="0">
            <wp:extent cx="1637758" cy="1803923"/>
            <wp:effectExtent l="0" t="6667" r="0" b="0"/>
            <wp:docPr id="5" name="Рисунок 5" descr="C:\Users\Стандарт\AppData\Local\Microsoft\Windows\INetCache\Content.Word\20260217_17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тандарт\AppData\Local\Microsoft\Windows\INetCache\Content.Word\20260217_1712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5748" cy="181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 w:rsidR="003A3AF3">
        <w:rPr>
          <w:noProof/>
        </w:rPr>
        <w:drawing>
          <wp:inline distT="0" distB="0" distL="0" distR="0">
            <wp:extent cx="1649638" cy="1803867"/>
            <wp:effectExtent l="0" t="952" r="7302" b="7303"/>
            <wp:docPr id="6" name="Рисунок 6" descr="C:\Users\Стандарт\AppData\Local\Microsoft\Windows\INetCache\Content.Word\20260217_17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тандарт\AppData\Local\Microsoft\Windows\INetCache\Content.Word\20260217_1712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6213" cy="181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AF3" w:rsidRDefault="003A3AF3" w:rsidP="008A70B9">
      <w:pPr>
        <w:pStyle w:val="a3"/>
        <w:shd w:val="clear" w:color="auto" w:fill="FFFFFF"/>
        <w:spacing w:before="0" w:beforeAutospacing="0" w:after="240" w:afterAutospacing="0"/>
        <w:textAlignment w:val="baseline"/>
        <w:rPr>
          <w:lang w:val="kk-KZ"/>
        </w:rPr>
      </w:pPr>
      <w:r>
        <w:rPr>
          <w:lang w:val="kk-KZ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1828215" cy="1995365"/>
            <wp:effectExtent l="0" t="7302" r="0" b="0"/>
            <wp:docPr id="7" name="Рисунок 7" descr="C:\Users\Стандарт\AppData\Local\Microsoft\Windows\INetCache\Content.Word\20260217_17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тандарт\AppData\Local\Microsoft\Windows\INetCache\Content.Word\20260217_1712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9108" cy="200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</w:rPr>
        <w:drawing>
          <wp:inline distT="0" distB="0" distL="0" distR="0">
            <wp:extent cx="2148840" cy="1829971"/>
            <wp:effectExtent l="0" t="0" r="3810" b="0"/>
            <wp:docPr id="8" name="Рисунок 8" descr="C:\Users\Стандарт\AppData\Local\Microsoft\Windows\INetCache\Content.Word\20260217_17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тандарт\AppData\Local\Microsoft\Windows\INetCache\Content.Word\20260217_1712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071" cy="183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70B9" w:rsidRPr="00C3284B" w:rsidRDefault="00C3284B" w:rsidP="008A70B9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  <w:lang w:val="kk-KZ"/>
        </w:rPr>
      </w:pPr>
      <w:r w:rsidRPr="00C3284B">
        <w:rPr>
          <w:lang w:val="kk-KZ"/>
        </w:rPr>
        <w:t>Сіз көп нәрсе жасай аласыз – баланың қолөнер жасауға деген қызығушылығын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ояту,оған конструкциялардың бөлшектерін ермексазбен, сыммен бекіту әдістерін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үйрету,содан кейін дайын ойыншықтармен ойнау маңызды. Мұндай шығармашылық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қызмет-бұл ұқыпты көзқарас қоршаған әлем, байқағыштық, табиғатқа деген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үлкен</w:t>
      </w:r>
      <w:r w:rsidR="00E62964">
        <w:rPr>
          <w:lang w:val="kk-KZ"/>
        </w:rPr>
        <w:t xml:space="preserve"> </w:t>
      </w:r>
      <w:r w:rsidRPr="00C3284B">
        <w:rPr>
          <w:lang w:val="kk-KZ"/>
        </w:rPr>
        <w:t>қызығушылық және онымен қарым-қатынас қуанышы.</w:t>
      </w:r>
    </w:p>
    <w:p w:rsidR="00605456" w:rsidRDefault="00605456" w:rsidP="00605456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  <w:lang w:val="kk-KZ"/>
        </w:rPr>
      </w:pPr>
    </w:p>
    <w:sectPr w:rsidR="0060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66"/>
    <w:rsid w:val="00067E9B"/>
    <w:rsid w:val="003A3AF3"/>
    <w:rsid w:val="00605456"/>
    <w:rsid w:val="008045BC"/>
    <w:rsid w:val="00880126"/>
    <w:rsid w:val="008A70B9"/>
    <w:rsid w:val="00C3284B"/>
    <w:rsid w:val="00DE6317"/>
    <w:rsid w:val="00DF1A66"/>
    <w:rsid w:val="00E6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1F1F"/>
  <w15:chartTrackingRefBased/>
  <w15:docId w15:val="{98A1D198-24E6-4EC4-83D9-FC4EA90F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E62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E6296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75F6-20C0-4D8A-89E0-1BC4846A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Стандарт</dc:creator>
  <cp:keywords/>
  <dc:description/>
  <cp:lastModifiedBy>Стандарт</cp:lastModifiedBy>
  <cp:revision>3</cp:revision>
  <dcterms:created xsi:type="dcterms:W3CDTF">2025-03-14T08:05:00Z</dcterms:created>
  <dcterms:modified xsi:type="dcterms:W3CDTF">2026-02-17T17:06:00Z</dcterms:modified>
</cp:coreProperties>
</file>